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88888"/>
          <w:sz w:val="20"/>
          <w:szCs w:val="20"/>
          <w:rtl w:val="0"/>
        </w:rPr>
        <w:t xml:space="preserve">VEDLEGG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40"/>
          <w:szCs w:val="40"/>
          <w:rtl w:val="0"/>
        </w:rPr>
        <w:t xml:space="preserve">Sjekkliste for krisekommunikasjonsforberedelser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Arrangement: ________________________________  Dato: ________________  Ansvarlig: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Bruk denne sjekklisten i planleggingsfasen – gjerne 4–6 uker før arrangementet. Ikke alle punkter passer for alle. Gå gjennom listen og vurder hva som er relevant for oss.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8326"/>
        <w:tblGridChange w:id="0">
          <w:tblGrid>
            <w:gridCol w:w="700"/>
            <w:gridCol w:w="832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2"/>
                <w:szCs w:val="22"/>
                <w:rtl w:val="0"/>
              </w:rPr>
              <w:t xml:space="preserve">A. Organisasjon og roller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 har utpekt en kommunikasjonsansvarlig med ansvar for krisekommunikasjon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 har utpekt en talsperson som kan uttale seg eksternt til medier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 har utpekt vara for kommunikasjonsansvarlig og talsperson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Alle vet at kun autorisert talsperson uttaler seg offentlig under en hendelse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Kommunikasjonsansvar er integrert i kriseledelsens organisasjonsplan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Se sikkerhetsplanens punkt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Sambandskanaler er avklart og testet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Se bemanningsplanen for sambandsdistribusjon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8326"/>
        <w:tblGridChange w:id="0">
          <w:tblGrid>
            <w:gridCol w:w="700"/>
            <w:gridCol w:w="832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2"/>
                <w:szCs w:val="22"/>
                <w:rtl w:val="0"/>
              </w:rPr>
              <w:t xml:space="preserve">B. Planverk og dokumenter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 har en oppdatert krisekommunikasjonsplan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Se Vedlegg 2 for 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Krisekommunikasjonsplanen er tilgjengelig for alle nøkkelpersoner (digitalt og/eller fysisk utskrift)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Kontaktliste med alle nøkkelpersoner er oppdatert og distribuert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Se eksisterende kontaktliste-mal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Scenarioliste er gjennomgått – vi vet hvilke situasjoner som kan oppstå og hvem som melder hva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Holding statements / førsteuttalelser er forberedt for de mest sannsynlige scenarioene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Se Vedlegg 6 for maler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FAQ / talepunkter for vanlige spørsmål er utarbeidet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Godkjenningsrutine for uttalelser er avklart (hvem godkjenner hva, i hvilken rekkefølge)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Se Vedlegg 4 for publiseringsflyt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Interessent- og kanaloversikt er utarbeidet (hvem får info, gjennom hvilke kanaler)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Se Vedlegg 5 for mal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8326"/>
        <w:tblGridChange w:id="0">
          <w:tblGrid>
            <w:gridCol w:w="700"/>
            <w:gridCol w:w="832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2"/>
                <w:szCs w:val="22"/>
                <w:rtl w:val="0"/>
              </w:rPr>
              <w:t xml:space="preserve">C. Teknisk infrastruktur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Intern samhandlingskanal for kriseledelse er satt opp og testet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Eks. Signal-gruppe, Teams, Slack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Massevarslingskanal for ansatte/frivillige er klar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Eks. SMS-system, e-postliste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Kanaler for publikumsinformasjon er klare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Sosiale medier, nettside, PA-system, app, storskjerm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Backup-løsning for kommunikasjon er avklart (hva gjør vi om primærkanalen feiler?)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Passord og tilgang til sosiale medier og nettside er delt med backup-person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Medieovervåking er satt opp (følger med på hva som skrives om oss)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Enkel løsning: søk på arrangement/# på sosiale medier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PA-systemet er testet for nødmeldinger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Se kapittelet om brannvern for ShowStop-prosedyre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8326"/>
        <w:tblGridChange w:id="0">
          <w:tblGrid>
            <w:gridCol w:w="700"/>
            <w:gridCol w:w="832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2"/>
                <w:szCs w:val="22"/>
                <w:rtl w:val="0"/>
              </w:rPr>
              <w:t xml:space="preserve">D. Øvelse og testing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Krisekommunikasjon er inkludert som element i bordøvelse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Se kapittelet om prosedyrer og øvelser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Talsperson har øvd på å håndtere mediehenvendelser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Inkl. ubehagelige spørsmål og doorstepping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Alle nøkkelpersoner kjenner publiseringsflyten og godkjenningsrutinen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Kontaktliste er gjennomgått og verifisert av alle involverte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8326"/>
        <w:tblGridChange w:id="0">
          <w:tblGrid>
            <w:gridCol w:w="700"/>
            <w:gridCol w:w="832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2"/>
                <w:szCs w:val="22"/>
                <w:rtl w:val="0"/>
              </w:rPr>
              <w:t xml:space="preserve">E. Medier og eksternt samarbeid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Pressekontaktpunkt/-område er avklart (hvem tar imot journalister, hvor er presseområdet?)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 har avklart kommunikasjonsrutiner med politi og nødetater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Se sikkerhetsplanens punkt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Pårørendetelefon er etablert med bemanning (ved behov)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9"/>
                <w:szCs w:val="19"/>
                <w:rtl w:val="0"/>
              </w:rPr>
              <w:t xml:space="preserve">Avhenger av arrangementets størrelse og risikobilde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Eventuelle samarbeidspartnere/sponsorer er informert om kommunikasjonsrutiner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8326"/>
        <w:tblGridChange w:id="0">
          <w:tblGrid>
            <w:gridCol w:w="700"/>
            <w:gridCol w:w="832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3a5c"/>
                <w:sz w:val="22"/>
                <w:szCs w:val="22"/>
                <w:rtl w:val="0"/>
              </w:rPr>
              <w:t xml:space="preserve">F. Minimumsløsning – for de minste arrangementene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✓ Én utpekt person er ansvarlig for kommunikasjon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✓ En Signal- eller WhatsApp-gruppe er satt opp for kriseledelsen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✓ En kort holding statement er skrevet for det mest sannsynlige scenarioet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✓ Passord til sosiale medier er tilgjengelig for backup-person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✓ Alle vet hvem som kan uttale seg eksternt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2"/>
          <w:szCs w:val="22"/>
          <w:rtl w:val="0"/>
        </w:rPr>
        <w:t xml:space="preserve">Notater og avklaringer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300" w:lineRule="auto"/>
        <w:jc w:val="righ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NKA Arrangørveileder – Krisekommunikasjon / Vedlegg 1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